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23" w:rsidRDefault="00B52123">
      <w:pPr>
        <w:pStyle w:val="ConsPlusTitle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B52123" w:rsidRDefault="00B52123">
      <w:pPr>
        <w:pStyle w:val="ConsPlusTitle"/>
        <w:jc w:val="center"/>
      </w:pPr>
    </w:p>
    <w:p w:rsidR="00B52123" w:rsidRDefault="00B52123">
      <w:pPr>
        <w:pStyle w:val="ConsPlusTitle"/>
        <w:jc w:val="center"/>
      </w:pPr>
      <w:r>
        <w:t>ФЕДЕРАЛЬНОЕ КАЗНАЧЕЙСТВО</w:t>
      </w:r>
    </w:p>
    <w:p w:rsidR="00B52123" w:rsidRDefault="00B52123">
      <w:pPr>
        <w:pStyle w:val="ConsPlusTitle"/>
        <w:jc w:val="center"/>
      </w:pPr>
    </w:p>
    <w:p w:rsidR="00B52123" w:rsidRDefault="00B52123">
      <w:pPr>
        <w:pStyle w:val="ConsPlusTitle"/>
        <w:jc w:val="center"/>
      </w:pPr>
      <w:r>
        <w:t>ПИСЬМО</w:t>
      </w:r>
    </w:p>
    <w:p w:rsidR="00B52123" w:rsidRDefault="00B52123">
      <w:pPr>
        <w:pStyle w:val="ConsPlusTitle"/>
        <w:jc w:val="center"/>
      </w:pPr>
      <w:r>
        <w:t>от 16 июня 2022 г. N 07-04-05/14-14698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Normal"/>
        <w:ind w:firstLine="540"/>
        <w:jc w:val="both"/>
      </w:pPr>
      <w:r>
        <w:t xml:space="preserve">В связи с вопросами о применении </w:t>
      </w:r>
      <w:hyperlink r:id="rId4">
        <w:r>
          <w:rPr>
            <w:color w:val="0000FF"/>
          </w:rPr>
          <w:t>Правил</w:t>
        </w:r>
      </w:hyperlink>
      <w:r>
        <w:t xml:space="preserve"> ведения реестра контрактов, заключенных заказчиками, утвержденных постановлением Правительства Российской Федерации от 27.01.2022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Правила ведения реестра контрактов), Федеральное казначейство сообщает следующее.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Title"/>
        <w:ind w:firstLine="540"/>
        <w:jc w:val="both"/>
        <w:outlineLvl w:val="0"/>
      </w:pPr>
      <w:r>
        <w:t xml:space="preserve">1. В отношении проведения проверок информации о заключенном контракте 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ведения реестра контрактов.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Перечень информации о заключенном контракте, подлежащей включению в реестр контрактов, указан в </w:t>
      </w:r>
      <w:hyperlink r:id="rId6">
        <w:r>
          <w:rPr>
            <w:color w:val="0000FF"/>
          </w:rPr>
          <w:t>пункте 10</w:t>
        </w:r>
      </w:hyperlink>
      <w:r>
        <w:t xml:space="preserve"> Правил ведения реестра контрактов. При этом </w:t>
      </w:r>
      <w:hyperlink r:id="rId7">
        <w:r>
          <w:rPr>
            <w:color w:val="0000FF"/>
          </w:rPr>
          <w:t>подпунктом "д" пункта 18</w:t>
        </w:r>
      </w:hyperlink>
      <w:r>
        <w:t xml:space="preserve"> Правил ведения реестра контрактов определены реквизиты, подлежащие проверке органом контроля на соответствие условиям контракта.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Title"/>
        <w:ind w:firstLine="540"/>
        <w:jc w:val="both"/>
        <w:outlineLvl w:val="1"/>
      </w:pPr>
      <w:r>
        <w:t>1.1. В части проверок реквизитов, подлежащих включению в реестр контрактов, но не являющихся обязательными для указания в контракте.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Требования к содержанию контракта установлены законодательством о контрактной системе в сфере закупок, в том числе </w:t>
      </w:r>
      <w:hyperlink r:id="rId8">
        <w:r>
          <w:rPr>
            <w:color w:val="0000FF"/>
          </w:rPr>
          <w:t>статьей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Вместе с тем </w:t>
      </w:r>
      <w:hyperlink r:id="rId9">
        <w:r>
          <w:rPr>
            <w:color w:val="0000FF"/>
          </w:rPr>
          <w:t>Правилами</w:t>
        </w:r>
      </w:hyperlink>
      <w:r>
        <w:t xml:space="preserve"> ведения реестра контрактов предусмотрено включение в реестр контрактов, в том числе информации, не являющейся обязательной для указания в контракте. А именно: код организационной правовой формы заказчика, код и наименование позиции Общероссийского </w:t>
      </w:r>
      <w:hyperlink r:id="rId10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(ОКПД2), размер аванса в денежном выражении, способ определения поставщика (подрядчика, исполнителя), источник финансирования, в том числе код бюджетной классификации (далее - КБК), код видов расходов (КВР).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 связи с изложенным, такие реквизиты подлежат проверке на соответствие условиям контракта согласно </w:t>
      </w:r>
      <w:hyperlink r:id="rId11">
        <w:r>
          <w:rPr>
            <w:color w:val="0000FF"/>
          </w:rPr>
          <w:t>Правилам</w:t>
        </w:r>
      </w:hyperlink>
      <w:r>
        <w:t xml:space="preserve"> ведения реестра контрактов только при их наличии в контракте. Следовательно, отсутствие в контракте данной информации не является основанием для формирования отрицательного результата проверки.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Одновременно необходимо отметить, что в соответствии с положениями </w:t>
      </w:r>
      <w:hyperlink r:id="rId12">
        <w:r>
          <w:rPr>
            <w:color w:val="0000FF"/>
          </w:rPr>
          <w:t>частей 5</w:t>
        </w:r>
      </w:hyperlink>
      <w:r>
        <w:t xml:space="preserve"> и </w:t>
      </w:r>
      <w:hyperlink r:id="rId13">
        <w:r>
          <w:rPr>
            <w:color w:val="0000FF"/>
          </w:rPr>
          <w:t>5.1 статьи 99</w:t>
        </w:r>
      </w:hyperlink>
      <w:r>
        <w:t xml:space="preserve"> Закона о контрактной системе осуществляется контроль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обеспечения, включенного в планы-графики закупок, информации, содержащейся в таких планах-графиках над объемом финансового обеспечения для осуществления закупок, утвержденным и доведенным до заказчика, а также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 для осуществления закупок, содержащихся в извещениях об осуществлении закупок, протоколах определения поставщиков (подрядчиков, исполнителей) и условиях проектов контрактов, направляемых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о контрактной системе с использованием единой информационной системы в сфере закупок (далее - ЕИС) участникам закупок, с которыми заключаются контракты.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Кроме того, согласно </w:t>
      </w:r>
      <w:hyperlink r:id="rId15">
        <w:r>
          <w:rPr>
            <w:color w:val="0000FF"/>
          </w:rPr>
          <w:t>пункту 14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06.08.2020 N 1193 (далее - Правила осуществления контроля) проверка объема финансового обеспечения, включенного в план-график закупок, осуществляется в том числе по каждому КБК, в случае осуществления контроля в отношении заказчиков и лиц, указанных в </w:t>
      </w:r>
      <w:hyperlink r:id="rId16">
        <w:r>
          <w:rPr>
            <w:color w:val="0000FF"/>
          </w:rPr>
          <w:t>подпунктах "а"</w:t>
        </w:r>
      </w:hyperlink>
      <w:r>
        <w:t xml:space="preserve">, </w:t>
      </w:r>
      <w:hyperlink r:id="rId17">
        <w:r>
          <w:rPr>
            <w:color w:val="0000FF"/>
          </w:rPr>
          <w:t>"д"</w:t>
        </w:r>
      </w:hyperlink>
      <w:r>
        <w:t xml:space="preserve">, </w:t>
      </w:r>
      <w:hyperlink r:id="rId18">
        <w:r>
          <w:rPr>
            <w:color w:val="0000FF"/>
          </w:rPr>
          <w:t>"е"</w:t>
        </w:r>
      </w:hyperlink>
      <w:r>
        <w:t xml:space="preserve"> и </w:t>
      </w:r>
      <w:hyperlink r:id="rId19">
        <w:r>
          <w:rPr>
            <w:color w:val="0000FF"/>
          </w:rPr>
          <w:t>"к" пункта 2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</w:t>
      </w:r>
      <w:r>
        <w:lastRenderedPageBreak/>
        <w:t xml:space="preserve">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(далее - Положение N 1279), а также в случае осуществления закупок лицами, указанными в </w:t>
      </w:r>
      <w:hyperlink r:id="rId20">
        <w:r>
          <w:rPr>
            <w:color w:val="0000FF"/>
          </w:rPr>
          <w:t>подпунктах "б"</w:t>
        </w:r>
      </w:hyperlink>
      <w:r>
        <w:t xml:space="preserve">, </w:t>
      </w:r>
      <w:hyperlink r:id="rId21">
        <w:r>
          <w:rPr>
            <w:color w:val="0000FF"/>
          </w:rPr>
          <w:t>"г"</w:t>
        </w:r>
      </w:hyperlink>
      <w:r>
        <w:t xml:space="preserve">, </w:t>
      </w:r>
      <w:hyperlink r:id="rId22">
        <w:r>
          <w:rPr>
            <w:color w:val="0000FF"/>
          </w:rPr>
          <w:t>"ж"</w:t>
        </w:r>
      </w:hyperlink>
      <w:r>
        <w:t xml:space="preserve"> и </w:t>
      </w:r>
      <w:hyperlink r:id="rId23">
        <w:r>
          <w:rPr>
            <w:color w:val="0000FF"/>
          </w:rPr>
          <w:t>"и" пункта 2</w:t>
        </w:r>
      </w:hyperlink>
      <w:r>
        <w:t xml:space="preserve"> Положения N 1279 при осуществляемых ими закупок в целях реализации национальных и федеральных проектов, а также комплексного плана модернизации и расширения магистральной инфраструктуры.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Вместе с тем, обращаем внимание, что на основании </w:t>
      </w:r>
      <w:hyperlink r:id="rId24">
        <w:r>
          <w:rPr>
            <w:color w:val="0000FF"/>
          </w:rPr>
          <w:t>подпункта "г" пункта 11</w:t>
        </w:r>
      </w:hyperlink>
      <w:r>
        <w:t xml:space="preserve"> Правил осуществления контроля будет проводиться проверка соответствия источника финансирования (КВР), объекту закупки, указанному в извещениях (приглашениях), проектах контрактов, направляемых участнику закупки в соответствии с </w:t>
      </w:r>
      <w:hyperlink r:id="rId25">
        <w:r>
          <w:rPr>
            <w:color w:val="0000FF"/>
          </w:rPr>
          <w:t>Законом</w:t>
        </w:r>
      </w:hyperlink>
      <w:r>
        <w:t xml:space="preserve"> о контрактной системе с использованием ЕИС, проектах контрактов, направляемых участнику закупки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о контрактной системе без использования ЕИС (при осуществлении закупок у единственного поставщика (подрядчика, исполнителя) в случаях, предусмотренных </w:t>
      </w:r>
      <w:hyperlink r:id="rId27">
        <w:r>
          <w:rPr>
            <w:color w:val="0000FF"/>
          </w:rPr>
          <w:t>пунктами 2</w:t>
        </w:r>
      </w:hyperlink>
      <w:r>
        <w:t xml:space="preserve">, </w:t>
      </w:r>
      <w:hyperlink r:id="rId28">
        <w:r>
          <w:rPr>
            <w:color w:val="0000FF"/>
          </w:rPr>
          <w:t>3</w:t>
        </w:r>
      </w:hyperlink>
      <w:r>
        <w:t xml:space="preserve">, </w:t>
      </w:r>
      <w:hyperlink r:id="rId29">
        <w:r>
          <w:rPr>
            <w:color w:val="0000FF"/>
          </w:rPr>
          <w:t>6</w:t>
        </w:r>
      </w:hyperlink>
      <w:r>
        <w:t xml:space="preserve">, </w:t>
      </w:r>
      <w:hyperlink r:id="rId30">
        <w:r>
          <w:rPr>
            <w:color w:val="0000FF"/>
          </w:rPr>
          <w:t>7</w:t>
        </w:r>
      </w:hyperlink>
      <w:r>
        <w:t xml:space="preserve">, </w:t>
      </w:r>
      <w:hyperlink r:id="rId31">
        <w:r>
          <w:rPr>
            <w:color w:val="0000FF"/>
          </w:rPr>
          <w:t>10</w:t>
        </w:r>
      </w:hyperlink>
      <w:r>
        <w:t xml:space="preserve"> - </w:t>
      </w:r>
      <w:hyperlink r:id="rId32">
        <w:r>
          <w:rPr>
            <w:color w:val="0000FF"/>
          </w:rPr>
          <w:t>14</w:t>
        </w:r>
      </w:hyperlink>
      <w:r>
        <w:t xml:space="preserve">, </w:t>
      </w:r>
      <w:hyperlink r:id="rId33">
        <w:r>
          <w:rPr>
            <w:color w:val="0000FF"/>
          </w:rPr>
          <w:t>16</w:t>
        </w:r>
      </w:hyperlink>
      <w:r>
        <w:t xml:space="preserve">, </w:t>
      </w:r>
      <w:hyperlink r:id="rId34">
        <w:r>
          <w:rPr>
            <w:color w:val="0000FF"/>
          </w:rPr>
          <w:t>17</w:t>
        </w:r>
      </w:hyperlink>
      <w:r>
        <w:t xml:space="preserve">, </w:t>
      </w:r>
      <w:hyperlink r:id="rId35">
        <w:r>
          <w:rPr>
            <w:color w:val="0000FF"/>
          </w:rPr>
          <w:t>19</w:t>
        </w:r>
      </w:hyperlink>
      <w:r>
        <w:t xml:space="preserve">, </w:t>
      </w:r>
      <w:hyperlink r:id="rId36">
        <w:r>
          <w:rPr>
            <w:color w:val="0000FF"/>
          </w:rPr>
          <w:t>22</w:t>
        </w:r>
      </w:hyperlink>
      <w:r>
        <w:t xml:space="preserve">, </w:t>
      </w:r>
      <w:hyperlink r:id="rId37">
        <w:r>
          <w:rPr>
            <w:color w:val="0000FF"/>
          </w:rPr>
          <w:t>31</w:t>
        </w:r>
      </w:hyperlink>
      <w:r>
        <w:t xml:space="preserve"> - </w:t>
      </w:r>
      <w:hyperlink r:id="rId38">
        <w:r>
          <w:rPr>
            <w:color w:val="0000FF"/>
          </w:rPr>
          <w:t>33</w:t>
        </w:r>
      </w:hyperlink>
      <w:r>
        <w:t xml:space="preserve">, </w:t>
      </w:r>
      <w:hyperlink r:id="rId39">
        <w:r>
          <w:rPr>
            <w:color w:val="0000FF"/>
          </w:rPr>
          <w:t>35</w:t>
        </w:r>
      </w:hyperlink>
      <w:r>
        <w:t xml:space="preserve">, </w:t>
      </w:r>
      <w:hyperlink r:id="rId40">
        <w:r>
          <w:rPr>
            <w:color w:val="0000FF"/>
          </w:rPr>
          <w:t>37</w:t>
        </w:r>
      </w:hyperlink>
      <w:r>
        <w:t xml:space="preserve"> - </w:t>
      </w:r>
      <w:hyperlink r:id="rId41">
        <w:r>
          <w:rPr>
            <w:color w:val="0000FF"/>
          </w:rPr>
          <w:t>39</w:t>
        </w:r>
      </w:hyperlink>
      <w:r>
        <w:t xml:space="preserve">, </w:t>
      </w:r>
      <w:hyperlink r:id="rId42">
        <w:r>
          <w:rPr>
            <w:color w:val="0000FF"/>
          </w:rPr>
          <w:t>47</w:t>
        </w:r>
      </w:hyperlink>
      <w:r>
        <w:t xml:space="preserve">, </w:t>
      </w:r>
      <w:hyperlink r:id="rId43">
        <w:r>
          <w:rPr>
            <w:color w:val="0000FF"/>
          </w:rPr>
          <w:t>48</w:t>
        </w:r>
      </w:hyperlink>
      <w:r>
        <w:t xml:space="preserve">, </w:t>
      </w:r>
      <w:hyperlink r:id="rId44">
        <w:r>
          <w:rPr>
            <w:color w:val="0000FF"/>
          </w:rPr>
          <w:t>54</w:t>
        </w:r>
      </w:hyperlink>
      <w:r>
        <w:t xml:space="preserve">, </w:t>
      </w:r>
      <w:hyperlink r:id="rId45">
        <w:r>
          <w:rPr>
            <w:color w:val="0000FF"/>
          </w:rPr>
          <w:t>55 части 1 статьи 93</w:t>
        </w:r>
      </w:hyperlink>
      <w:r>
        <w:t xml:space="preserve"> Закона о контрактной системе), а также проектах соглашения об изменении условий контракта (в случае,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Из вышеизложенного следует, что КВР будет указываться в проекте контракта, направляемом участнику закупки с использованием ЕИС, в проекте контракта, направляемом участнику закупки без использования ЕИС (в случаях, предусмотренных </w:t>
      </w:r>
      <w:hyperlink r:id="rId46">
        <w:r>
          <w:rPr>
            <w:color w:val="0000FF"/>
          </w:rPr>
          <w:t>пунктами 2</w:t>
        </w:r>
      </w:hyperlink>
      <w:r>
        <w:t xml:space="preserve">, </w:t>
      </w:r>
      <w:hyperlink r:id="rId47">
        <w:r>
          <w:rPr>
            <w:color w:val="0000FF"/>
          </w:rPr>
          <w:t>3</w:t>
        </w:r>
      </w:hyperlink>
      <w:r>
        <w:t xml:space="preserve">, </w:t>
      </w:r>
      <w:hyperlink r:id="rId48">
        <w:r>
          <w:rPr>
            <w:color w:val="0000FF"/>
          </w:rPr>
          <w:t>6</w:t>
        </w:r>
      </w:hyperlink>
      <w:r>
        <w:t xml:space="preserve">, </w:t>
      </w:r>
      <w:hyperlink r:id="rId49">
        <w:r>
          <w:rPr>
            <w:color w:val="0000FF"/>
          </w:rPr>
          <w:t>7</w:t>
        </w:r>
      </w:hyperlink>
      <w:r>
        <w:t xml:space="preserve">, </w:t>
      </w:r>
      <w:hyperlink r:id="rId50">
        <w:r>
          <w:rPr>
            <w:color w:val="0000FF"/>
          </w:rPr>
          <w:t>10</w:t>
        </w:r>
      </w:hyperlink>
      <w:r>
        <w:t xml:space="preserve"> - </w:t>
      </w:r>
      <w:hyperlink r:id="rId51">
        <w:r>
          <w:rPr>
            <w:color w:val="0000FF"/>
          </w:rPr>
          <w:t>14</w:t>
        </w:r>
      </w:hyperlink>
      <w:r>
        <w:t xml:space="preserve">, </w:t>
      </w:r>
      <w:hyperlink r:id="rId52">
        <w:r>
          <w:rPr>
            <w:color w:val="0000FF"/>
          </w:rPr>
          <w:t>16</w:t>
        </w:r>
      </w:hyperlink>
      <w:r>
        <w:t xml:space="preserve">, </w:t>
      </w:r>
      <w:hyperlink r:id="rId53">
        <w:r>
          <w:rPr>
            <w:color w:val="0000FF"/>
          </w:rPr>
          <w:t>17</w:t>
        </w:r>
      </w:hyperlink>
      <w:r>
        <w:t xml:space="preserve">, </w:t>
      </w:r>
      <w:hyperlink r:id="rId54">
        <w:r>
          <w:rPr>
            <w:color w:val="0000FF"/>
          </w:rPr>
          <w:t>19</w:t>
        </w:r>
      </w:hyperlink>
      <w:r>
        <w:t xml:space="preserve">, </w:t>
      </w:r>
      <w:hyperlink r:id="rId55">
        <w:r>
          <w:rPr>
            <w:color w:val="0000FF"/>
          </w:rPr>
          <w:t>22</w:t>
        </w:r>
      </w:hyperlink>
      <w:r>
        <w:t xml:space="preserve">, </w:t>
      </w:r>
      <w:hyperlink r:id="rId56">
        <w:r>
          <w:rPr>
            <w:color w:val="0000FF"/>
          </w:rPr>
          <w:t>31</w:t>
        </w:r>
      </w:hyperlink>
      <w:r>
        <w:t xml:space="preserve"> - </w:t>
      </w:r>
      <w:hyperlink r:id="rId57">
        <w:r>
          <w:rPr>
            <w:color w:val="0000FF"/>
          </w:rPr>
          <w:t>33</w:t>
        </w:r>
      </w:hyperlink>
      <w:r>
        <w:t xml:space="preserve">, </w:t>
      </w:r>
      <w:hyperlink r:id="rId58">
        <w:r>
          <w:rPr>
            <w:color w:val="0000FF"/>
          </w:rPr>
          <w:t>35</w:t>
        </w:r>
      </w:hyperlink>
      <w:r>
        <w:t xml:space="preserve">, </w:t>
      </w:r>
      <w:hyperlink r:id="rId59">
        <w:r>
          <w:rPr>
            <w:color w:val="0000FF"/>
          </w:rPr>
          <w:t>37</w:t>
        </w:r>
      </w:hyperlink>
      <w:r>
        <w:t xml:space="preserve"> - </w:t>
      </w:r>
      <w:hyperlink r:id="rId60">
        <w:r>
          <w:rPr>
            <w:color w:val="0000FF"/>
          </w:rPr>
          <w:t>39</w:t>
        </w:r>
      </w:hyperlink>
      <w:r>
        <w:t xml:space="preserve">, </w:t>
      </w:r>
      <w:hyperlink r:id="rId61">
        <w:r>
          <w:rPr>
            <w:color w:val="0000FF"/>
          </w:rPr>
          <w:t>47</w:t>
        </w:r>
      </w:hyperlink>
      <w:r>
        <w:t xml:space="preserve">, </w:t>
      </w:r>
      <w:hyperlink r:id="rId62">
        <w:r>
          <w:rPr>
            <w:color w:val="0000FF"/>
          </w:rPr>
          <w:t>48</w:t>
        </w:r>
      </w:hyperlink>
      <w:r>
        <w:t xml:space="preserve">, </w:t>
      </w:r>
      <w:hyperlink r:id="rId63">
        <w:r>
          <w:rPr>
            <w:color w:val="0000FF"/>
          </w:rPr>
          <w:t>54</w:t>
        </w:r>
      </w:hyperlink>
      <w:r>
        <w:t xml:space="preserve">, </w:t>
      </w:r>
      <w:hyperlink r:id="rId64">
        <w:r>
          <w:rPr>
            <w:color w:val="0000FF"/>
          </w:rPr>
          <w:t>55 части 1 статьи 93</w:t>
        </w:r>
      </w:hyperlink>
      <w:r>
        <w:t xml:space="preserve"> Закона о контрактной системе), и соответственно в самом контракте в обязательном порядке.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Title"/>
        <w:ind w:firstLine="540"/>
        <w:jc w:val="both"/>
        <w:outlineLvl w:val="1"/>
      </w:pPr>
      <w:r>
        <w:t>1.2. В части проверок информации о размере обеспечения исполнения контракта, обеспечения гарантийных обязательств.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Информация об обеспечении исполнения контракта, обеспечении гарантийных обязательств (в случае установления требования об их предоставлении) подлежит проверке на соответствие условиям контракта в части указания размера такого обеспечения только в случае внесения такого обеспечения в виде денежных средств (</w:t>
      </w:r>
      <w:hyperlink r:id="rId65">
        <w:r>
          <w:rPr>
            <w:color w:val="0000FF"/>
          </w:rPr>
          <w:t>подпункт "д" пункта 18</w:t>
        </w:r>
      </w:hyperlink>
      <w:r>
        <w:t xml:space="preserve"> Правил ведения реестра контрактов).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Вместе с тем на основании </w:t>
      </w:r>
      <w:hyperlink r:id="rId66">
        <w:r>
          <w:rPr>
            <w:color w:val="0000FF"/>
          </w:rPr>
          <w:t>части 8.1 статьи 96</w:t>
        </w:r>
      </w:hyperlink>
      <w:r>
        <w:t xml:space="preserve"> Закона о контрактной системе при проведении открытых конкурентных способов определения поставщиков (подрядчиков, исполнителей), в которых участниками закупок являются только субъекты малого предпринимательства, социально ориентированные некоммерческие организации, участник закупки, с которым заключается контракт, освобождается от предоставления обеспечения исполнения контракта (в том числе с учетом положений </w:t>
      </w:r>
      <w:hyperlink r:id="rId67">
        <w:r>
          <w:rPr>
            <w:color w:val="0000FF"/>
          </w:rPr>
          <w:t>статьи 37</w:t>
        </w:r>
      </w:hyperlink>
      <w:r>
        <w:t xml:space="preserve"> Закона о контрактной системе), от обеспечения гарантийных обязательств в случае предоставления таким участником закупки соответствующей информации, содержащейся в реестре контрактов. При этом данная норма действует в силу </w:t>
      </w:r>
      <w:hyperlink r:id="rId68">
        <w:r>
          <w:rPr>
            <w:color w:val="0000FF"/>
          </w:rPr>
          <w:t>Закона</w:t>
        </w:r>
      </w:hyperlink>
      <w:r>
        <w:t xml:space="preserve"> о контрактной системе и применяется независимо от того: есть ли в условиях контракта положение об освобождении от предоставления обеспечения исполнения контракта, обеспечения исполнения гарантийных обязательств, или его нет.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В данном случае, хотя условиями контракта и установлено требование о предоставлении обеспечения исполнения контракта, обеспечения гарантийных обязательств, фактически такое обеспечение не предоставляется и, соответственно, информация о нем, в том числе о его размере, не включается в реестр контрактов.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Кроме того, </w:t>
      </w:r>
      <w:hyperlink r:id="rId69">
        <w:r>
          <w:rPr>
            <w:color w:val="0000FF"/>
          </w:rPr>
          <w:t>Правилами</w:t>
        </w:r>
      </w:hyperlink>
      <w:r>
        <w:t xml:space="preserve"> ведения реестра контрактов не предусмотрено включение в реестр контрактов информации об освобождении поставщика (подрядчика, исполнителя) от обеспечения исполнения контракта, обеспечения гарантийных обязательств.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 связи с изложенным, отсутствие в реестре контрактов информации об обеспечении исполнения контракта, обеспечении гарантийных обязательств в случае заключения контракта по результатам закупки, участниками которой являлись только субъекты малого предпринимательства, социально ориентированные некоммерческие организации, не является основанием для </w:t>
      </w:r>
      <w:r>
        <w:lastRenderedPageBreak/>
        <w:t>формирования отрицательного результата проверки.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Дополнительно Федеральное казначейство обращает внимание, что несоответствие информации о размере обеспечения исполнения контракта, направляемой для включения в реестр контрактов, условиям контракта в связи с его предоставлением в увеличенном размере в силу положений </w:t>
      </w:r>
      <w:hyperlink r:id="rId70">
        <w:r>
          <w:rPr>
            <w:color w:val="0000FF"/>
          </w:rPr>
          <w:t>статьи 37</w:t>
        </w:r>
      </w:hyperlink>
      <w:r>
        <w:t xml:space="preserve"> Закона о контрактной системе также не является основанием для формирования отрицательного результата проверки, поскольку данная норма применяется независимо от того: имеется ли в контракте условие о предоставлении обеспечения исполнения контракта в увеличенном размере или его нет.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В остальных случаях несоответствия информации о размере обеспечения исполнения контракта, обеспечения гарантийных обязательств условиям контракта формируется отрицательный результат проверки.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Title"/>
        <w:ind w:firstLine="540"/>
        <w:jc w:val="both"/>
        <w:outlineLvl w:val="1"/>
      </w:pPr>
      <w:r>
        <w:t>1.3. В части проверки информации о размере аванса по контрактам на оказание коммунальных услуг.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1">
        <w:r>
          <w:rPr>
            <w:color w:val="0000FF"/>
          </w:rPr>
          <w:t>подпунктом "и" пункта 10</w:t>
        </w:r>
      </w:hyperlink>
      <w:r>
        <w:t xml:space="preserve"> Правил ведения реестра контрактов в реестр контрактов включается информация о размере аванса (если предусмотрена выплата аванса), о размере аванса в отношении каждого этапа исполнения контракта в виде процента цены соответствующего этапа (если контрактом предусмотрены его поэтапное исполнение и выплата аванса).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Функционалом ЕИС предусмотрена возможность указания в реестре контрактов размера аванса как в процентном, так и в денежном выражении относительно цены контракта (с одновременным автоматическим пересчетом в денежное или процентное выражение соответственно).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При этом в отношении размера аванса по контрактам на оказание коммунальных услуг, в том числе заключаемых в соответствии с </w:t>
      </w:r>
      <w:hyperlink r:id="rId72">
        <w:r>
          <w:rPr>
            <w:color w:val="0000FF"/>
          </w:rPr>
          <w:t>пунктами 1</w:t>
        </w:r>
      </w:hyperlink>
      <w:r>
        <w:t xml:space="preserve">, </w:t>
      </w:r>
      <w:hyperlink r:id="rId73">
        <w:r>
          <w:rPr>
            <w:color w:val="0000FF"/>
          </w:rPr>
          <w:t>8</w:t>
        </w:r>
      </w:hyperlink>
      <w:r>
        <w:t xml:space="preserve">, </w:t>
      </w:r>
      <w:hyperlink r:id="rId74">
        <w:r>
          <w:rPr>
            <w:color w:val="0000FF"/>
          </w:rPr>
          <w:t>29 части 1 статьи 93</w:t>
        </w:r>
      </w:hyperlink>
      <w:r>
        <w:t xml:space="preserve"> Закона о контрактной системе, требованиями отраслевого законодательства установлены специальные порядки определения его размера, который может рассчитываться исходя из планового или фактического объема потребления услуг и в денежном выражении отличаться от периода к периоду, в котором должна осуществляться уплата аванса.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С учетом действующего функционала ЕИС, а также специального нормативного регулирования по определению размера аванса в указанных контрактах проверку соответствия сведений о размере аванса необходимо осуществлять только в части установленного размера в процентном выражении.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Title"/>
        <w:ind w:firstLine="540"/>
        <w:jc w:val="both"/>
        <w:outlineLvl w:val="0"/>
      </w:pPr>
      <w:r>
        <w:t>2. В отношении указания в реестре контрактов информации об агенте по сбору платежей, не являющемся стороной контракта.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В соответствии с положениями </w:t>
      </w:r>
      <w:hyperlink r:id="rId75">
        <w:r>
          <w:rPr>
            <w:color w:val="0000FF"/>
          </w:rPr>
          <w:t>Закона</w:t>
        </w:r>
      </w:hyperlink>
      <w:r>
        <w:t xml:space="preserve"> о контрактной системе контракт заключается между двумя сторонами: заказчиком и поставщиком (подрядчиком, исполнителем).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02.07.2021 N 360-ФЗ "О внесении изменений в отдельные законодательные акты Российской Федерации" в </w:t>
      </w:r>
      <w:hyperlink r:id="rId77">
        <w:r>
          <w:rPr>
            <w:color w:val="0000FF"/>
          </w:rPr>
          <w:t>пункт 2 части 1 статьи 94</w:t>
        </w:r>
      </w:hyperlink>
      <w:r>
        <w:t xml:space="preserve"> Закона о контрактной системе были внесены изменения, предусматривающие оплату поставленного товара, выполненной работы (ее результатов), оказанной услуги, а также отдельных этапов исполнения контракта, непосредственно поставщику (подрядчику, исполнителю).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С учетом изложенного, законодательством о контрактной системе в сфере закупок не предусмотрено указание в контракте нескольких поставщиков (подрядчиков, исполнителей), а также оплата поставленного товара, выполненной работы (ее результатов), оказанной услуги иному лицу, не являющемуся стороной контракта.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Кроме того, бюджетным законодательством Российской Федерации не определен порядок санкционирования оплаты денежных обязательств, возникающих из государственных (муниципальных) контрактов, третьему лицу, не являющемуся поставщиком (подрядчиком, исполнителем) по такому контракту.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t>Данная позиция отражена в письмах Минфина России от 01.12.2020 NN 24-01-06/104735, 24-03-08/104809.</w:t>
      </w:r>
    </w:p>
    <w:p w:rsidR="00B52123" w:rsidRDefault="00B52123">
      <w:pPr>
        <w:pStyle w:val="ConsPlusNormal"/>
        <w:spacing w:before="200"/>
        <w:ind w:firstLine="540"/>
        <w:jc w:val="both"/>
      </w:pPr>
      <w:r>
        <w:lastRenderedPageBreak/>
        <w:t>Территориальным органам Федерального казначейства необходимо руководствоваться данными разъяснениями в работе, а также довести их до соответствующих финансовых органов.</w:t>
      </w:r>
    </w:p>
    <w:p w:rsidR="00B52123" w:rsidRDefault="00B52123">
      <w:pPr>
        <w:pStyle w:val="ConsPlusNormal"/>
        <w:ind w:firstLine="540"/>
        <w:jc w:val="both"/>
      </w:pPr>
    </w:p>
    <w:p w:rsidR="00B52123" w:rsidRDefault="00B52123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B52123" w:rsidRDefault="00B52123">
      <w:pPr>
        <w:pStyle w:val="ConsPlusNormal"/>
        <w:jc w:val="right"/>
      </w:pPr>
      <w:r>
        <w:t>Э.А.ИСАЕВ</w:t>
      </w:r>
    </w:p>
    <w:p w:rsidR="00B52123" w:rsidRDefault="00B52123">
      <w:pPr>
        <w:pStyle w:val="ConsPlusNormal"/>
        <w:jc w:val="both"/>
      </w:pPr>
    </w:p>
    <w:p w:rsidR="00B52123" w:rsidRDefault="00B52123">
      <w:pPr>
        <w:pStyle w:val="ConsPlusNormal"/>
        <w:jc w:val="both"/>
      </w:pPr>
    </w:p>
    <w:p w:rsidR="00B52123" w:rsidRDefault="00B521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0383" w:rsidRDefault="00430383"/>
    <w:sectPr w:rsidR="00430383" w:rsidSect="003B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23"/>
    <w:rsid w:val="00430383"/>
    <w:rsid w:val="0088736A"/>
    <w:rsid w:val="00B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D482-C74F-4F6B-A3B5-A31B9B76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521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521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936EECD476EAF1A1A4F924A92A8759EF98F4D58329D2D2B7C144778A00D226EFEC64B3DC12776E11878CB6972785A59011F035EF6Eq6R0I" TargetMode="External"/><Relationship Id="rId18" Type="http://schemas.openxmlformats.org/officeDocument/2006/relationships/hyperlink" Target="consultantplus://offline/ref=78936EECD476EAF1A1A4F924A92A8759E890FEDD8D2ED2D2B7C144778A00D226EFEC64B3D810736645DD9CB2DE7280BB9808EE30F16E62E0q8R2I" TargetMode="External"/><Relationship Id="rId26" Type="http://schemas.openxmlformats.org/officeDocument/2006/relationships/hyperlink" Target="consultantplus://offline/ref=78936EECD476EAF1A1A4F924A92A8759EF98F4D58329D2D2B7C144778A00D226FDEC3CBFD8186D6542C8CAE398q2R5I" TargetMode="External"/><Relationship Id="rId39" Type="http://schemas.openxmlformats.org/officeDocument/2006/relationships/hyperlink" Target="consultantplus://offline/ref=78936EECD476EAF1A1A4F924A92A8759EF98F4D58329D2D2B7C144778A00D226EFEC64B3D8117A6343DD9CB2DE7280BB9808EE30F16E62E0q8R2I" TargetMode="External"/><Relationship Id="rId21" Type="http://schemas.openxmlformats.org/officeDocument/2006/relationships/hyperlink" Target="consultantplus://offline/ref=78936EECD476EAF1A1A4F924A92A8759E890FEDD8D2ED2D2B7C144778A00D226EFEC64B3D81073674DDD9CB2DE7280BB9808EE30F16E62E0q8R2I" TargetMode="External"/><Relationship Id="rId34" Type="http://schemas.openxmlformats.org/officeDocument/2006/relationships/hyperlink" Target="consultantplus://offline/ref=78936EECD476EAF1A1A4F924A92A8759EF98F4D58329D2D2B7C144778A00D226EFEC64B0D815736E11878CB6972785A59011F035EF6Eq6R0I" TargetMode="External"/><Relationship Id="rId42" Type="http://schemas.openxmlformats.org/officeDocument/2006/relationships/hyperlink" Target="consultantplus://offline/ref=78936EECD476EAF1A1A4F924A92A8759EF98F4D58329D2D2B7C144778A00D226EFEC64B3DE16783114929DEE9A2F93BB9708EC37EDq6REI" TargetMode="External"/><Relationship Id="rId47" Type="http://schemas.openxmlformats.org/officeDocument/2006/relationships/hyperlink" Target="consultantplus://offline/ref=78936EECD476EAF1A1A4F924A92A8759EF98F4D58329D2D2B7C144778A00D226EFEC64B3D811716345DD9CB2DE7280BB9808EE30F16E62E0q8R2I" TargetMode="External"/><Relationship Id="rId50" Type="http://schemas.openxmlformats.org/officeDocument/2006/relationships/hyperlink" Target="consultantplus://offline/ref=78936EECD476EAF1A1A4F924A92A8759EF98F4D58329D2D2B7C144778A00D226EFEC64B3DB14726E11878CB6972785A59011F035EF6Eq6R0I" TargetMode="External"/><Relationship Id="rId55" Type="http://schemas.openxmlformats.org/officeDocument/2006/relationships/hyperlink" Target="consultantplus://offline/ref=78936EECD476EAF1A1A4F924A92A8759EF98F4D58329D2D2B7C144778A00D226EFEC64B3D81171624CDD9CB2DE7280BB9808EE30F16E62E0q8R2I" TargetMode="External"/><Relationship Id="rId63" Type="http://schemas.openxmlformats.org/officeDocument/2006/relationships/hyperlink" Target="consultantplus://offline/ref=78936EECD476EAF1A1A4F924A92A8759EF98F4D58329D2D2B7C144778A00D226EFEC64B3DB11756E11878CB6972785A59011F035EF6Eq6R0I" TargetMode="External"/><Relationship Id="rId68" Type="http://schemas.openxmlformats.org/officeDocument/2006/relationships/hyperlink" Target="consultantplus://offline/ref=78936EECD476EAF1A1A4F924A92A8759EF98F4D58329D2D2B7C144778A00D226FDEC3CBFD8186D6542C8CAE398q2R5I" TargetMode="External"/><Relationship Id="rId76" Type="http://schemas.openxmlformats.org/officeDocument/2006/relationships/hyperlink" Target="consultantplus://offline/ref=78936EECD476EAF1A1A4F924A92A8759E891F9D48D28D2D2B7C144778A00D226FDEC3CBFD8186D6542C8CAE398q2R5I" TargetMode="External"/><Relationship Id="rId7" Type="http://schemas.openxmlformats.org/officeDocument/2006/relationships/hyperlink" Target="consultantplus://offline/ref=78936EECD476EAF1A1A4F924A92A8759E890F5D8852BD2D2B7C144778A00D226EFEC64B3D8107B6047DD9CB2DE7280BB9808EE30F16E62E0q8R2I" TargetMode="External"/><Relationship Id="rId71" Type="http://schemas.openxmlformats.org/officeDocument/2006/relationships/hyperlink" Target="consultantplus://offline/ref=78936EECD476EAF1A1A4F924A92A8759E890F5D8852BD2D2B7C144778A00D226EFEC64B3D810746646DD9CB2DE7280BB9808EE30F16E62E0q8R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936EECD476EAF1A1A4F924A92A8759E890FEDD8D2ED2D2B7C144778A00D226EFEC64B3D810736740DD9CB2DE7280BB9808EE30F16E62E0q8R2I" TargetMode="External"/><Relationship Id="rId29" Type="http://schemas.openxmlformats.org/officeDocument/2006/relationships/hyperlink" Target="consultantplus://offline/ref=78936EECD476EAF1A1A4F924A92A8759EF98F4D58329D2D2B7C144778A00D226EFEC64B3D013706E11878CB6972785A59011F035EF6Eq6R0I" TargetMode="External"/><Relationship Id="rId11" Type="http://schemas.openxmlformats.org/officeDocument/2006/relationships/hyperlink" Target="consultantplus://offline/ref=78936EECD476EAF1A1A4F924A92A8759E890F5D8852BD2D2B7C144778A00D226EFEC64B3D810756242DD9CB2DE7280BB9808EE30F16E62E0q8R2I" TargetMode="External"/><Relationship Id="rId24" Type="http://schemas.openxmlformats.org/officeDocument/2006/relationships/hyperlink" Target="consultantplus://offline/ref=78936EECD476EAF1A1A4F924A92A8759E890F5D98529D2D2B7C144778A00D226EFEC64B3D81076614CDD9CB2DE7280BB9808EE30F16E62E0q8R2I" TargetMode="External"/><Relationship Id="rId32" Type="http://schemas.openxmlformats.org/officeDocument/2006/relationships/hyperlink" Target="consultantplus://offline/ref=78936EECD476EAF1A1A4F924A92A8759EF98F4D58329D2D2B7C144778A00D226EFEC64B0D8147A6E11878CB6972785A59011F035EF6Eq6R0I" TargetMode="External"/><Relationship Id="rId37" Type="http://schemas.openxmlformats.org/officeDocument/2006/relationships/hyperlink" Target="consultantplus://offline/ref=78936EECD476EAF1A1A4F924A92A8759EF98F4D58329D2D2B7C144778A00D226EFEC64B3D811746D43DD9CB2DE7280BB9808EE30F16E62E0q8R2I" TargetMode="External"/><Relationship Id="rId40" Type="http://schemas.openxmlformats.org/officeDocument/2006/relationships/hyperlink" Target="consultantplus://offline/ref=78936EECD476EAF1A1A4F924A92A8759EF98F4D58329D2D2B7C144778A00D226EFEC64B3D8117A634DDD9CB2DE7280BB9808EE30F16E62E0q8R2I" TargetMode="External"/><Relationship Id="rId45" Type="http://schemas.openxmlformats.org/officeDocument/2006/relationships/hyperlink" Target="consultantplus://offline/ref=78936EECD476EAF1A1A4F924A92A8759EF98F4D58329D2D2B7C144778A00D226EFEC64B3D819756E11878CB6972785A59011F035EF6Eq6R0I" TargetMode="External"/><Relationship Id="rId53" Type="http://schemas.openxmlformats.org/officeDocument/2006/relationships/hyperlink" Target="consultantplus://offline/ref=78936EECD476EAF1A1A4F924A92A8759EF98F4D58329D2D2B7C144778A00D226EFEC64B0D815736E11878CB6972785A59011F035EF6Eq6R0I" TargetMode="External"/><Relationship Id="rId58" Type="http://schemas.openxmlformats.org/officeDocument/2006/relationships/hyperlink" Target="consultantplus://offline/ref=78936EECD476EAF1A1A4F924A92A8759EF98F4D58329D2D2B7C144778A00D226EFEC64B3D8117A6343DD9CB2DE7280BB9808EE30F16E62E0q8R2I" TargetMode="External"/><Relationship Id="rId66" Type="http://schemas.openxmlformats.org/officeDocument/2006/relationships/hyperlink" Target="consultantplus://offline/ref=78936EECD476EAF1A1A4F924A92A8759EF98F4D58329D2D2B7C144778A00D226EFEC64B1D814716E11878CB6972785A59011F035EF6Eq6R0I" TargetMode="External"/><Relationship Id="rId74" Type="http://schemas.openxmlformats.org/officeDocument/2006/relationships/hyperlink" Target="consultantplus://offline/ref=78936EECD476EAF1A1A4F924A92A8759EF98F4D58329D2D2B7C144778A00D226EFEC64B3D811746D41DD9CB2DE7280BB9808EE30F16E62E0q8R2I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78936EECD476EAF1A1A4F924A92A8759E890F5D8852BD2D2B7C144778A00D226EFEC64B3D810756242DD9CB2DE7280BB9808EE30F16E62E0q8R2I" TargetMode="External"/><Relationship Id="rId61" Type="http://schemas.openxmlformats.org/officeDocument/2006/relationships/hyperlink" Target="consultantplus://offline/ref=78936EECD476EAF1A1A4F924A92A8759EF98F4D58329D2D2B7C144778A00D226EFEC64B3DE16783114929DEE9A2F93BB9708EC37EDq6REI" TargetMode="External"/><Relationship Id="rId10" Type="http://schemas.openxmlformats.org/officeDocument/2006/relationships/hyperlink" Target="consultantplus://offline/ref=78936EECD476EAF1A1A4F924A92A8759E891F8D98728D2D2B7C144778A00D226FDEC3CBFD8186D6542C8CAE398q2R5I" TargetMode="External"/><Relationship Id="rId19" Type="http://schemas.openxmlformats.org/officeDocument/2006/relationships/hyperlink" Target="consultantplus://offline/ref=78936EECD476EAF1A1A4F924A92A8759E890FEDD8D2ED2D2B7C144778A00D226EFEC64B3D810736641DD9CB2DE7280BB9808EE30F16E62E0q8R2I" TargetMode="External"/><Relationship Id="rId31" Type="http://schemas.openxmlformats.org/officeDocument/2006/relationships/hyperlink" Target="consultantplus://offline/ref=78936EECD476EAF1A1A4F924A92A8759EF98F4D58329D2D2B7C144778A00D226EFEC64B3DB14726E11878CB6972785A59011F035EF6Eq6R0I" TargetMode="External"/><Relationship Id="rId44" Type="http://schemas.openxmlformats.org/officeDocument/2006/relationships/hyperlink" Target="consultantplus://offline/ref=78936EECD476EAF1A1A4F924A92A8759EF98F4D58329D2D2B7C144778A00D226EFEC64B3DB11756E11878CB6972785A59011F035EF6Eq6R0I" TargetMode="External"/><Relationship Id="rId52" Type="http://schemas.openxmlformats.org/officeDocument/2006/relationships/hyperlink" Target="consultantplus://offline/ref=78936EECD476EAF1A1A4F924A92A8759EF98F4D58329D2D2B7C144778A00D226EFEC64B3D811716246DD9CB2DE7280BB9808EE30F16E62E0q8R2I" TargetMode="External"/><Relationship Id="rId60" Type="http://schemas.openxmlformats.org/officeDocument/2006/relationships/hyperlink" Target="consultantplus://offline/ref=78936EECD476EAF1A1A4F924A92A8759EF98F4D58329D2D2B7C144778A00D226EFEC64B3D119746E11878CB6972785A59011F035EF6Eq6R0I" TargetMode="External"/><Relationship Id="rId65" Type="http://schemas.openxmlformats.org/officeDocument/2006/relationships/hyperlink" Target="consultantplus://offline/ref=78936EECD476EAF1A1A4F924A92A8759E890F5D8852BD2D2B7C144778A00D226EFEC64B3D8107B6047DD9CB2DE7280BB9808EE30F16E62E0q8R2I" TargetMode="External"/><Relationship Id="rId73" Type="http://schemas.openxmlformats.org/officeDocument/2006/relationships/hyperlink" Target="consultantplus://offline/ref=78936EECD476EAF1A1A4F924A92A8759EF98F4D58329D2D2B7C144778A00D226EFEC64B0D111746E11878CB6972785A59011F035EF6Eq6R0I" TargetMode="External"/><Relationship Id="rId78" Type="http://schemas.openxmlformats.org/officeDocument/2006/relationships/fontTable" Target="fontTable.xml"/><Relationship Id="rId4" Type="http://schemas.openxmlformats.org/officeDocument/2006/relationships/hyperlink" Target="consultantplus://offline/ref=78936EECD476EAF1A1A4F924A92A8759E890F5D8852BD2D2B7C144778A00D226EFEC64B3D810756242DD9CB2DE7280BB9808EE30F16E62E0q8R2I" TargetMode="External"/><Relationship Id="rId9" Type="http://schemas.openxmlformats.org/officeDocument/2006/relationships/hyperlink" Target="consultantplus://offline/ref=78936EECD476EAF1A1A4F924A92A8759E890F5D8852BD2D2B7C144778A00D226EFEC64B3D810756242DD9CB2DE7280BB9808EE30F16E62E0q8R2I" TargetMode="External"/><Relationship Id="rId14" Type="http://schemas.openxmlformats.org/officeDocument/2006/relationships/hyperlink" Target="consultantplus://offline/ref=78936EECD476EAF1A1A4F924A92A8759EF98F4D58329D2D2B7C144778A00D226FDEC3CBFD8186D6542C8CAE398q2R5I" TargetMode="External"/><Relationship Id="rId22" Type="http://schemas.openxmlformats.org/officeDocument/2006/relationships/hyperlink" Target="consultantplus://offline/ref=78936EECD476EAF1A1A4F924A92A8759E890FEDD8D2ED2D2B7C144778A00D226EFEC64B3D810736644DD9CB2DE7280BB9808EE30F16E62E0q8R2I" TargetMode="External"/><Relationship Id="rId27" Type="http://schemas.openxmlformats.org/officeDocument/2006/relationships/hyperlink" Target="consultantplus://offline/ref=78936EECD476EAF1A1A4F924A92A8759EF98F4D58329D2D2B7C144778A00D226EFEC64B0D816736E11878CB6972785A59011F035EF6Eq6R0I" TargetMode="External"/><Relationship Id="rId30" Type="http://schemas.openxmlformats.org/officeDocument/2006/relationships/hyperlink" Target="consultantplus://offline/ref=78936EECD476EAF1A1A4F924A92A8759EF98F4D58329D2D2B7C144778A00D226EFEC64B3D811716341DD9CB2DE7280BB9808EE30F16E62E0q8R2I" TargetMode="External"/><Relationship Id="rId35" Type="http://schemas.openxmlformats.org/officeDocument/2006/relationships/hyperlink" Target="consultantplus://offline/ref=78936EECD476EAF1A1A4F924A92A8759EF98F4D58329D2D2B7C144778A00D226EFEC64B3D811716243DD9CB2DE7280BB9808EE30F16E62E0q8R2I" TargetMode="External"/><Relationship Id="rId43" Type="http://schemas.openxmlformats.org/officeDocument/2006/relationships/hyperlink" Target="consultantplus://offline/ref=78936EECD476EAF1A1A4F924A92A8759EF98F4D58329D2D2B7C144778A00D226EFEC64B0D112756E11878CB6972785A59011F035EF6Eq6R0I" TargetMode="External"/><Relationship Id="rId48" Type="http://schemas.openxmlformats.org/officeDocument/2006/relationships/hyperlink" Target="consultantplus://offline/ref=78936EECD476EAF1A1A4F924A92A8759EF98F4D58329D2D2B7C144778A00D226EFEC64B3D013706E11878CB6972785A59011F035EF6Eq6R0I" TargetMode="External"/><Relationship Id="rId56" Type="http://schemas.openxmlformats.org/officeDocument/2006/relationships/hyperlink" Target="consultantplus://offline/ref=78936EECD476EAF1A1A4F924A92A8759EF98F4D58329D2D2B7C144778A00D226EFEC64B3D811746D43DD9CB2DE7280BB9808EE30F16E62E0q8R2I" TargetMode="External"/><Relationship Id="rId64" Type="http://schemas.openxmlformats.org/officeDocument/2006/relationships/hyperlink" Target="consultantplus://offline/ref=78936EECD476EAF1A1A4F924A92A8759EF98F4D58329D2D2B7C144778A00D226EFEC64B3D819756E11878CB6972785A59011F035EF6Eq6R0I" TargetMode="External"/><Relationship Id="rId69" Type="http://schemas.openxmlformats.org/officeDocument/2006/relationships/hyperlink" Target="consultantplus://offline/ref=78936EECD476EAF1A1A4F924A92A8759E890F5D8852BD2D2B7C144778A00D226EFEC64B3D810756242DD9CB2DE7280BB9808EE30F16E62E0q8R2I" TargetMode="External"/><Relationship Id="rId77" Type="http://schemas.openxmlformats.org/officeDocument/2006/relationships/hyperlink" Target="consultantplus://offline/ref=78936EECD476EAF1A1A4F924A92A8759EF98F4D58329D2D2B7C144778A00D226EFEC64B0D1147B6E11878CB6972785A59011F035EF6Eq6R0I" TargetMode="External"/><Relationship Id="rId8" Type="http://schemas.openxmlformats.org/officeDocument/2006/relationships/hyperlink" Target="consultantplus://offline/ref=78936EECD476EAF1A1A4F924A92A8759EF98F4D58329D2D2B7C144778A00D226EFEC64B3D810776545DD9CB2DE7280BB9808EE30F16E62E0q8R2I" TargetMode="External"/><Relationship Id="rId51" Type="http://schemas.openxmlformats.org/officeDocument/2006/relationships/hyperlink" Target="consultantplus://offline/ref=78936EECD476EAF1A1A4F924A92A8759EF98F4D58329D2D2B7C144778A00D226EFEC64B0D8147A6E11878CB6972785A59011F035EF6Eq6R0I" TargetMode="External"/><Relationship Id="rId72" Type="http://schemas.openxmlformats.org/officeDocument/2006/relationships/hyperlink" Target="consultantplus://offline/ref=78936EECD476EAF1A1A4F924A92A8759EF98F4D58329D2D2B7C144778A00D226EFEC64B3D8117A6043DD9CB2DE7280BB9808EE30F16E62E0q8R2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8936EECD476EAF1A1A4F924A92A8759EF98F4D58329D2D2B7C144778A00D226EFEC64B0D8137B6E11878CB6972785A59011F035EF6Eq6R0I" TargetMode="External"/><Relationship Id="rId17" Type="http://schemas.openxmlformats.org/officeDocument/2006/relationships/hyperlink" Target="consultantplus://offline/ref=78936EECD476EAF1A1A4F924A92A8759E890FEDD8D2ED2D2B7C144778A00D226EFEC64B3D81073674CDD9CB2DE7280BB9808EE30F16E62E0q8R2I" TargetMode="External"/><Relationship Id="rId25" Type="http://schemas.openxmlformats.org/officeDocument/2006/relationships/hyperlink" Target="consultantplus://offline/ref=78936EECD476EAF1A1A4F924A92A8759EF98F4D58329D2D2B7C144778A00D226FDEC3CBFD8186D6542C8CAE398q2R5I" TargetMode="External"/><Relationship Id="rId33" Type="http://schemas.openxmlformats.org/officeDocument/2006/relationships/hyperlink" Target="consultantplus://offline/ref=78936EECD476EAF1A1A4F924A92A8759EF98F4D58329D2D2B7C144778A00D226EFEC64B3D811716246DD9CB2DE7280BB9808EE30F16E62E0q8R2I" TargetMode="External"/><Relationship Id="rId38" Type="http://schemas.openxmlformats.org/officeDocument/2006/relationships/hyperlink" Target="consultantplus://offline/ref=78936EECD476EAF1A1A4F924A92A8759EF98F4D58329D2D2B7C144778A00D226EFEC64B3D811746D4DDD9CB2DE7280BB9808EE30F16E62E0q8R2I" TargetMode="External"/><Relationship Id="rId46" Type="http://schemas.openxmlformats.org/officeDocument/2006/relationships/hyperlink" Target="consultantplus://offline/ref=78936EECD476EAF1A1A4F924A92A8759EF98F4D58329D2D2B7C144778A00D226EFEC64B0D816736E11878CB6972785A59011F035EF6Eq6R0I" TargetMode="External"/><Relationship Id="rId59" Type="http://schemas.openxmlformats.org/officeDocument/2006/relationships/hyperlink" Target="consultantplus://offline/ref=78936EECD476EAF1A1A4F924A92A8759EF98F4D58329D2D2B7C144778A00D226EFEC64B3D8117A634DDD9CB2DE7280BB9808EE30F16E62E0q8R2I" TargetMode="External"/><Relationship Id="rId67" Type="http://schemas.openxmlformats.org/officeDocument/2006/relationships/hyperlink" Target="consultantplus://offline/ref=78936EECD476EAF1A1A4F924A92A8759EF98F4D58329D2D2B7C144778A00D226EFEC64B3D810776642DD9CB2DE7280BB9808EE30F16E62E0q8R2I" TargetMode="External"/><Relationship Id="rId20" Type="http://schemas.openxmlformats.org/officeDocument/2006/relationships/hyperlink" Target="consultantplus://offline/ref=78936EECD476EAF1A1A4F924A92A8759E890FEDD8D2ED2D2B7C144778A00D226EFEC64B3D810736743DD9CB2DE7280BB9808EE30F16E62E0q8R2I" TargetMode="External"/><Relationship Id="rId41" Type="http://schemas.openxmlformats.org/officeDocument/2006/relationships/hyperlink" Target="consultantplus://offline/ref=78936EECD476EAF1A1A4F924A92A8759EF98F4D58329D2D2B7C144778A00D226EFEC64B3D119746E11878CB6972785A59011F035EF6Eq6R0I" TargetMode="External"/><Relationship Id="rId54" Type="http://schemas.openxmlformats.org/officeDocument/2006/relationships/hyperlink" Target="consultantplus://offline/ref=78936EECD476EAF1A1A4F924A92A8759EF98F4D58329D2D2B7C144778A00D226EFEC64B3D811716243DD9CB2DE7280BB9808EE30F16E62E0q8R2I" TargetMode="External"/><Relationship Id="rId62" Type="http://schemas.openxmlformats.org/officeDocument/2006/relationships/hyperlink" Target="consultantplus://offline/ref=78936EECD476EAF1A1A4F924A92A8759EF98F4D58329D2D2B7C144778A00D226EFEC64B0D112756E11878CB6972785A59011F035EF6Eq6R0I" TargetMode="External"/><Relationship Id="rId70" Type="http://schemas.openxmlformats.org/officeDocument/2006/relationships/hyperlink" Target="consultantplus://offline/ref=78936EECD476EAF1A1A4F924A92A8759EF98F4D58329D2D2B7C144778A00D226EFEC64B3D810776642DD9CB2DE7280BB9808EE30F16E62E0q8R2I" TargetMode="External"/><Relationship Id="rId75" Type="http://schemas.openxmlformats.org/officeDocument/2006/relationships/hyperlink" Target="consultantplus://offline/ref=78936EECD476EAF1A1A4F924A92A8759EF98F4D58329D2D2B7C144778A00D226FDEC3CBFD8186D6542C8CAE398q2R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36EECD476EAF1A1A4F924A92A8759E890F5D8852BD2D2B7C144778A00D226EFEC64B3D810756C4DDD9CB2DE7280BB9808EE30F16E62E0q8R2I" TargetMode="External"/><Relationship Id="rId15" Type="http://schemas.openxmlformats.org/officeDocument/2006/relationships/hyperlink" Target="consultantplus://offline/ref=78936EECD476EAF1A1A4F924A92A8759E890F5D98529D2D2B7C144778A00D226EFEC64B3D810736343DD9CB2DE7280BB9808EE30F16E62E0q8R2I" TargetMode="External"/><Relationship Id="rId23" Type="http://schemas.openxmlformats.org/officeDocument/2006/relationships/hyperlink" Target="consultantplus://offline/ref=78936EECD476EAF1A1A4F924A92A8759E890FEDD8D2ED2D2B7C144778A00D226EFEC64B3D810736646DD9CB2DE7280BB9808EE30F16E62E0q8R2I" TargetMode="External"/><Relationship Id="rId28" Type="http://schemas.openxmlformats.org/officeDocument/2006/relationships/hyperlink" Target="consultantplus://offline/ref=78936EECD476EAF1A1A4F924A92A8759EF98F4D58329D2D2B7C144778A00D226EFEC64B3D811716345DD9CB2DE7280BB9808EE30F16E62E0q8R2I" TargetMode="External"/><Relationship Id="rId36" Type="http://schemas.openxmlformats.org/officeDocument/2006/relationships/hyperlink" Target="consultantplus://offline/ref=78936EECD476EAF1A1A4F924A92A8759EF98F4D58329D2D2B7C144778A00D226EFEC64B3D81171624CDD9CB2DE7280BB9808EE30F16E62E0q8R2I" TargetMode="External"/><Relationship Id="rId49" Type="http://schemas.openxmlformats.org/officeDocument/2006/relationships/hyperlink" Target="consultantplus://offline/ref=78936EECD476EAF1A1A4F924A92A8759EF98F4D58329D2D2B7C144778A00D226EFEC64B3D811716341DD9CB2DE7280BB9808EE30F16E62E0q8R2I" TargetMode="External"/><Relationship Id="rId57" Type="http://schemas.openxmlformats.org/officeDocument/2006/relationships/hyperlink" Target="consultantplus://offline/ref=78936EECD476EAF1A1A4F924A92A8759EF98F4D58329D2D2B7C144778A00D226EFEC64B3D811746D4DDD9CB2DE7280BB9808EE30F16E62E0q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2022-07-08T08:17:00Z</dcterms:created>
  <dcterms:modified xsi:type="dcterms:W3CDTF">2022-07-08T08:18:00Z</dcterms:modified>
</cp:coreProperties>
</file>